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47" w:rsidRDefault="00363D47" w:rsidP="00363D47">
      <w:pPr>
        <w:rPr>
          <w:rFonts w:ascii="Gill Sans MT" w:hAnsi="Gill Sans MT"/>
          <w:sz w:val="20"/>
        </w:rPr>
      </w:pPr>
    </w:p>
    <w:tbl>
      <w:tblPr>
        <w:tblStyle w:val="TableGrid2"/>
        <w:tblW w:w="10231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651"/>
        <w:gridCol w:w="2049"/>
        <w:gridCol w:w="927"/>
        <w:gridCol w:w="1863"/>
        <w:gridCol w:w="1681"/>
      </w:tblGrid>
      <w:tr w:rsidR="00363D47" w:rsidTr="00D8074D">
        <w:trPr>
          <w:trHeight w:val="35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363D47" w:rsidTr="00D8074D">
        <w:trPr>
          <w:trHeight w:val="359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 xml:space="preserve">Number  </w:t>
            </w:r>
          </w:p>
        </w:tc>
      </w:tr>
      <w:tr w:rsidR="00363D47" w:rsidTr="00D8074D">
        <w:trPr>
          <w:trHeight w:val="34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eastAsia="Times New Roman" w:hAnsi="Gill Sans MT"/>
                <w:sz w:val="20"/>
              </w:rPr>
              <w:t>Fractions</w:t>
            </w:r>
          </w:p>
        </w:tc>
      </w:tr>
      <w:tr w:rsidR="00363D47" w:rsidTr="00D8074D">
        <w:trPr>
          <w:trHeight w:val="474"/>
        </w:trPr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63D47" w:rsidRDefault="00363D47" w:rsidP="00D8074D">
            <w:pPr>
              <w:rPr>
                <w:rFonts w:ascii="Gill Sans MT" w:hAnsi="Gill Sans MT" w:cs="Tahoma"/>
                <w:sz w:val="20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63D47" w:rsidRDefault="00363D47" w:rsidP="00D8074D">
            <w:pPr>
              <w:pStyle w:val="Default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B5.1.3.1.5-6 use the concept of equivalent fractions in changing fractions to the same denominator for addition and subtraction of like fractions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63D47" w:rsidRDefault="00363D47" w:rsidP="00D8074D">
            <w:pPr>
              <w:rPr>
                <w:rFonts w:ascii="Gill Sans MT" w:hAnsi="Gill Sans MT" w:cs="Tahoma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63D47" w:rsidTr="00D8074D">
        <w:trPr>
          <w:trHeight w:val="494"/>
        </w:trPr>
        <w:tc>
          <w:tcPr>
            <w:tcW w:w="6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63D47" w:rsidRDefault="00363D47" w:rsidP="00D8074D">
            <w:pPr>
              <w:pStyle w:val="Default"/>
              <w:rPr>
                <w:rFonts w:cstheme="minorHAnsi"/>
                <w:sz w:val="18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use the concept of equivalent fractions in changing fractions to the same denominator for addition and subtraction of like fractions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63D47" w:rsidRDefault="00363D47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theme="minorHAnsi"/>
                <w:sz w:val="18"/>
                <w:szCs w:val="24"/>
              </w:rPr>
              <w:t xml:space="preserve">Critical Thinking; Justification of Ideas; </w:t>
            </w:r>
          </w:p>
        </w:tc>
      </w:tr>
      <w:tr w:rsidR="00363D47" w:rsidTr="00D8074D">
        <w:trPr>
          <w:trHeight w:val="287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b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Counters, bundle and loose straws</w:t>
            </w:r>
          </w:p>
        </w:tc>
      </w:tr>
      <w:tr w:rsidR="00363D47" w:rsidTr="00D8074D">
        <w:trPr>
          <w:trHeight w:val="350"/>
        </w:trPr>
        <w:tc>
          <w:tcPr>
            <w:tcW w:w="10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sz w:val="18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/>
                <w:sz w:val="20"/>
              </w:rPr>
              <w:t>Mathematics</w:t>
            </w:r>
            <w:r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 xml:space="preserve">Curriculum Pg. </w:t>
            </w:r>
            <w:r>
              <w:rPr>
                <w:rFonts w:ascii="Gill Sans MT" w:hAnsi="Gill Sans MT" w:cstheme="minorHAnsi"/>
                <w:sz w:val="20"/>
              </w:rPr>
              <w:t>73&amp;74</w:t>
            </w:r>
          </w:p>
        </w:tc>
      </w:tr>
    </w:tbl>
    <w:tbl>
      <w:tblPr>
        <w:tblStyle w:val="TableGrid"/>
        <w:tblW w:w="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3337"/>
        <w:gridCol w:w="3042"/>
      </w:tblGrid>
      <w:tr w:rsidR="00363D47" w:rsidTr="00D8074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63D47" w:rsidTr="00D807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363D47" w:rsidTr="00D8074D">
        <w:trPr>
          <w:trHeight w:val="6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Engage learners to solve this number pattern 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If:      2+2=42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         3+3=93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         4+4=164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         5+5=255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Then: 6+6=? 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Answer: 366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Equivalent fractions are different fractions of the same value. E.g.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</w:rPr>
                    <m:t>4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0"/>
              </w:rPr>
              <w:t xml:space="preserve">  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rFonts w:ascii="Gill Sans MT" w:eastAsiaTheme="minorEastAsia" w:hAnsi="Gill Sans MT" w:cstheme="minorHAnsi"/>
                <w:sz w:val="20"/>
              </w:rPr>
              <w:t>Guide learners to determine equivalent fractions.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rFonts w:ascii="Gill Sans MT" w:eastAsiaTheme="minorEastAsia" w:hAnsi="Gill Sans MT" w:cstheme="minorHAnsi"/>
                <w:sz w:val="20"/>
              </w:rPr>
              <w:t xml:space="preserve">e.g. find the next two equivalent fractions for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</w:rPr>
                    <m:t>2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rFonts w:ascii="Gill Sans MT" w:eastAsiaTheme="minorEastAsia" w:hAnsi="Gill Sans MT" w:cstheme="minorHAnsi"/>
                <w:sz w:val="20"/>
              </w:rPr>
              <w:t xml:space="preserve">Learners  to take notice of the numerator (1),denominator (2) and add the same number at every step to determine the equivalent fractions 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48DFD" wp14:editId="5547D77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79375</wp:posOffset>
                      </wp:positionV>
                      <wp:extent cx="1438910" cy="481965"/>
                      <wp:effectExtent l="0" t="0" r="0" b="1905"/>
                      <wp:wrapNone/>
                      <wp:docPr id="1147" name="Text Box 1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910" cy="417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3D47" w:rsidRDefault="00363D47" w:rsidP="00363D47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4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4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4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  +</w:t>
                                  </w:r>
                                  <w:proofErr w:type="gramEnd"/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4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   +1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48D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7" o:spid="_x0000_s1026" type="#_x0000_t202" style="position:absolute;margin-left:-1.55pt;margin-top:6.25pt;width:113.3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" filled="f" stroked="f">
                      <v:textbox style="mso-fit-shape-to-text:t">
                        <w:txbxContent>
                          <w:p w:rsidR="00363D47" w:rsidRDefault="00363D47" w:rsidP="00363D47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 +</w:t>
                            </w:r>
                            <w:proofErr w:type="gramEnd"/>
                            <w: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  +1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4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2213C3" wp14:editId="765D028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91440</wp:posOffset>
                      </wp:positionV>
                      <wp:extent cx="1240155" cy="214630"/>
                      <wp:effectExtent l="0" t="0" r="36195" b="33020"/>
                      <wp:wrapNone/>
                      <wp:docPr id="1148" name="Group 1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155" cy="214630"/>
                                <a:chOff x="0" y="0"/>
                                <a:chExt cx="1240403" cy="214685"/>
                              </a:xfrm>
                            </wpg:grpSpPr>
                            <wps:wsp>
                              <wps:cNvPr id="100" name="Curved Up Arrow 100"/>
                              <wps:cNvSpPr/>
                              <wps:spPr>
                                <a:xfrm flipV="1">
                                  <a:off x="0" y="15903"/>
                                  <a:ext cx="469127" cy="198782"/>
                                </a:xfrm>
                                <a:prstGeom prst="curvedUp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Curved Up Arrow 101"/>
                              <wps:cNvSpPr/>
                              <wps:spPr>
                                <a:xfrm flipV="1">
                                  <a:off x="397565" y="0"/>
                                  <a:ext cx="469127" cy="198782"/>
                                </a:xfrm>
                                <a:prstGeom prst="curvedUp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Curved Up Arrow 102"/>
                              <wps:cNvSpPr/>
                              <wps:spPr>
                                <a:xfrm flipV="1">
                                  <a:off x="803082" y="0"/>
                                  <a:ext cx="437321" cy="198782"/>
                                </a:xfrm>
                                <a:prstGeom prst="curvedUp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720986" id="Group 1148" o:spid="_x0000_s1026" style="position:absolute;margin-left:11.65pt;margin-top:7.2pt;width:97.65pt;height:16.9pt;z-index:251659264;mso-width-relative:margin;mso-height-relative:margin" coordsize="12404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">
                      <v:shapetype id="_x0000_t104" coordsize="21600,21600" o:spt="104" adj="12960,19440,7200" path="ar0@22@3@21,,0@4@21@14@22@1@21@7@21@12@2l@13@2@8,0@11@2wa0@22@3@21@10@2@16@24@14@22@1@21@16@24@14,xewr@14@22@1@21@7@21@16@24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ellipse #2 height @4"/>
                          <v:f eqn="sum @4 @9 0"/>
                          <v:f eqn="sum @10 #1 width"/>
                          <v:f eqn="sum @7 @9 0"/>
                          <v:f eqn="sum @11 width #0"/>
                          <v:f eqn="sum @5 0 #0"/>
                          <v:f eqn="prod @14 1 2"/>
                          <v:f eqn="mid @4 @7"/>
                          <v:f eqn="sum #0 #1 width"/>
                          <v:f eqn="prod @17 1 2"/>
                          <v:f eqn="sum @16 0 @18"/>
                          <v:f eqn="val width"/>
                          <v:f eqn="val height"/>
                          <v:f eqn="sum 0 0 height"/>
                          <v:f eqn="sum @16 0 @4"/>
                          <v:f eqn="ellipse @23 @4 height"/>
                          <v:f eqn="sum @8 128 0"/>
                          <v:f eqn="prod @5 1 2"/>
                          <v:f eqn="sum @5 0 128"/>
                          <v:f eqn="sum #0 @16 @11"/>
                          <v:f eqn="sum width 0 #0"/>
                          <v:f eqn="prod @29 1 2"/>
                          <v:f eqn="prod height height 1"/>
                          <v:f eqn="prod #2 #2 1"/>
                          <v:f eqn="sum @31 0 @32"/>
                          <v:f eqn="sqrt @33"/>
                          <v:f eqn="sum @34 height 0"/>
                          <v:f eqn="prod width height @35"/>
                          <v:f eqn="sum @36 64 0"/>
                          <v:f eqn="prod #0 1 2"/>
                          <v:f eqn="ellipse @30 @38 height"/>
                          <v:f eqn="sum @39 0 64"/>
                          <v:f eqn="prod @4 1 2"/>
                          <v:f eqn="sum #1 0 @41"/>
                          <v:f eqn="prod height 4390 32768"/>
                          <v:f eqn="prod height 28378 32768"/>
                        </v:formulas>
                        <v:path o:extrusionok="f" o:connecttype="custom" o:connectlocs="@8,0;@11,@2;@15,0;@16,@21;@13,@2" o:connectangles="270,270,270,90,0" textboxrect="@41,@43,@42,@44"/>
                        <v:handles>
                          <v:h position="#0,topLeft" xrange="@37,@27"/>
                          <v:h position="#1,topLeft" xrange="@25,@20"/>
                          <v:h position="bottomRight,#2" yrange="0,@40"/>
                        </v:handles>
                        <o:complex v:ext="view"/>
                      </v:shapetype>
                      <v:shape id="Curved Up Arrow 100" o:spid="_x0000_s1027" type="#_x0000_t104" style="position:absolute;top:159;width:4691;height:198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jMacUA&#10;AADcAAAADwAAAGRycy9kb3ducmV2LnhtbESPQWvDMAyF74P9B6PCbqvdDsrI6pRSGHSn0WwUdhOx&#10;GofEcha7bfbvq0NhN4n39N6n9WYKvbrQmNrIFhZzA4q4jq7lxsL31/vzK6iUkR32kcnCHyXYlI8P&#10;ayxcvPKBLlVulIRwKtCCz3kotE61p4BpHgdi0U5xDJhlHRvtRrxKeOj10piVDtiyNHgcaOep7qpz&#10;sHBcVubl/Dl0u/3id3U6Hj5C5X+sfZpN2zdQmab8b75f753gG8GXZ2QC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MxpxQAAANwAAAAPAAAAAAAAAAAAAAAAAJgCAABkcnMv&#10;ZG93bnJldi54bWxQSwUGAAAAAAQABAD1AAAAigMAAAAA&#10;" adj="17024,20456,5400" filled="f" strokecolor="black [3200]" strokeweight="1pt"/>
                      <v:shape id="Curved Up Arrow 101" o:spid="_x0000_s1028" type="#_x0000_t104" style="position:absolute;left:3975;width:4691;height:198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p8sEA&#10;AADcAAAADwAAAGRycy9kb3ducmV2LnhtbERPTYvCMBC9C/sfwix406QKItUoIgjuabG7CN6GZmyK&#10;zaQ2Ueu/NwsL3ubxPme57l0j7tSF2rOGbKxAEJfe1Fxp+P3ZjeYgQkQ22HgmDU8KsF59DJaYG//g&#10;A92LWIkUwiFHDTbGNpcylJYchrFviRN39p3DmGBXSdPhI4W7Rk6UmkmHNacGiy1tLZWX4uY0HCeF&#10;mt6+28t2n11n5+PhyxX2pPXws98sQETq41v8796bNF9l8PdMuk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0afLBAAAA3AAAAA8AAAAAAAAAAAAAAAAAmAIAAGRycy9kb3du&#10;cmV2LnhtbFBLBQYAAAAABAAEAPUAAACGAwAAAAA=&#10;" adj="17024,20456,5400" filled="f" strokecolor="black [3200]" strokeweight="1pt"/>
                      <v:shape id="Curved Up Arrow 102" o:spid="_x0000_s1029" type="#_x0000_t104" style="position:absolute;left:8030;width:4374;height:198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l/MEA&#10;AADcAAAADwAAAGRycy9kb3ducmV2LnhtbERPTYvCMBC9C/6HMMLeNNkeRKqxlJVlPexlrQePQzO2&#10;1WZSmlTrv98Igrd5vM/ZZKNtxY163zjW8LlQIIhLZxquNByL7/kKhA/IBlvHpOFBHrLtdLLB1Lg7&#10;/9HtECoRQ9inqKEOoUul9GVNFv3CdcSRO7veYoiwr6Tp8R7DbSsTpZbSYsOxocaOvmoqr4fBatid&#10;8uH8q6QqwlIlO98Uw8/xovXHbMzXIAKN4S1+ufcmzlcJP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D5fzBAAAA3AAAAA8AAAAAAAAAAAAAAAAAmAIAAGRycy9kb3du&#10;cmV2LnhtbFBLBQYAAAAABAAEAPUAAACGAwAAAAA=&#10;" adj="16691,20373,5400" filled="f" strokecolor="black [3200]" strokeweight="1pt"/>
                    </v:group>
                  </w:pict>
                </mc:Fallback>
              </mc:AlternateContent>
            </w:r>
            <w:r>
              <w:rPr>
                <w:rFonts w:ascii="Gill Sans MT" w:eastAsiaTheme="minorEastAsia" w:hAnsi="Gill Sans MT" w:cstheme="minorHAnsi"/>
                <w:sz w:val="40"/>
              </w:rPr>
              <w:t xml:space="preserve"> 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40"/>
              </w:rPr>
            </w:pPr>
            <w:r>
              <w:rPr>
                <w:rFonts w:ascii="Gill Sans MT" w:eastAsiaTheme="minorEastAsia" w:hAnsi="Gill Sans MT" w:cstheme="minorHAnsi"/>
                <w:sz w:val="40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40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40"/>
                    </w:rPr>
                    <m:t>4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40"/>
                    </w:rPr>
                    <m:t>6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40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0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40"/>
                    </w:rPr>
                    <m:t>8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9368A9F" wp14:editId="6C70DB9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38735</wp:posOffset>
                      </wp:positionV>
                      <wp:extent cx="1438910" cy="652804"/>
                      <wp:effectExtent l="0" t="0" r="8890" b="0"/>
                      <wp:wrapNone/>
                      <wp:docPr id="1056" name="Group 1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910" cy="652804"/>
                                <a:chOff x="0" y="0"/>
                                <a:chExt cx="1438910" cy="653053"/>
                              </a:xfrm>
                            </wpg:grpSpPr>
                            <wps:wsp>
                              <wps:cNvPr id="95" name="Curved Up Arrow 95"/>
                              <wps:cNvSpPr/>
                              <wps:spPr>
                                <a:xfrm>
                                  <a:off x="151075" y="0"/>
                                  <a:ext cx="469127" cy="198755"/>
                                </a:xfrm>
                                <a:prstGeom prst="curvedUp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Curved Up Arrow 96"/>
                              <wps:cNvSpPr/>
                              <wps:spPr>
                                <a:xfrm>
                                  <a:off x="596348" y="23854"/>
                                  <a:ext cx="445135" cy="198755"/>
                                </a:xfrm>
                                <a:prstGeom prst="curvedUp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Curved Up Arrow 97"/>
                              <wps:cNvSpPr/>
                              <wps:spPr>
                                <a:xfrm>
                                  <a:off x="1009816" y="15903"/>
                                  <a:ext cx="381663" cy="182273"/>
                                </a:xfrm>
                                <a:prstGeom prst="curvedUp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Text Box 1061"/>
                              <wps:cNvSpPr txBox="1"/>
                              <wps:spPr>
                                <a:xfrm>
                                  <a:off x="0" y="111192"/>
                                  <a:ext cx="1438910" cy="5418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63D47" w:rsidRDefault="00363D47" w:rsidP="00363D4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Gill Sans MT" w:hAnsi="Gill Sans MT" w:cstheme="minorHAnsi"/>
                                        <w:color w:val="000000" w:themeColor="text1"/>
                                        <w:sz w:val="40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color w:val="000000" w:themeColor="text1"/>
                                        <w:sz w:val="40"/>
                                        <w:szCs w:val="7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+2  +2   +2      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368A9F" id="Group 1056" o:spid="_x0000_s1027" style="position:absolute;margin-left:-1.7pt;margin-top:3.05pt;width:113.3pt;height:51.4pt;z-index:251661312;mso-width-relative:margin;mso-height-relative:margin" coordsize="14389,6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">
                      <v:shape id="Curved Up Arrow 95" o:spid="_x0000_s1028" type="#_x0000_t104" style="position:absolute;left:1510;width:4692;height:19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oTcMA&#10;AADbAAAADwAAAGRycy9kb3ducmV2LnhtbESPQWsCMRSE7wX/Q3iCt5pV2qqrUUQoSKGHuoLXx+a5&#10;Wdy8LEl0V3+9KRR6HGbmG2a16W0jbuRD7VjBZJyBIC6drrlScCw+X+cgQkTW2DgmBXcKsFkPXlaY&#10;a9fxD90OsRIJwiFHBSbGNpcylIYshrFriZN3dt5iTNJXUnvsEtw2cpplH9JizWnBYEs7Q+XlcLUK&#10;0G/fCls85nzaXWd7Q9/d1zkqNRr22yWISH38D/+191rB4h1+v6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5oTcMAAADbAAAADwAAAAAAAAAAAAAAAACYAgAAZHJzL2Rv&#10;d25yZXYueG1sUEsFBgAAAAAEAAQA9QAAAIgDAAAAAA==&#10;" adj="17024,20456,5400" filled="f" strokecolor="black [3200]" strokeweight="1pt"/>
                      <v:shape id="Curved Up Arrow 96" o:spid="_x0000_s1029" type="#_x0000_t104" style="position:absolute;left:5963;top:238;width:4451;height:1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kWcMA&#10;AADbAAAADwAAAGRycy9kb3ducmV2LnhtbESPzYrCQBCE74LvMLSwF9HJevAnOoq4LuQgrH8P0GTa&#10;JJjpyWZmk/j2jrDgsaiqr6jVpjOlaKh2hWUFn+MIBHFqdcGZguvlezQH4TyyxtIyKXiQg82631th&#10;rG3LJ2rOPhMBwi5GBbn3VSylS3My6Ma2Ig7ezdYGfZB1JnWNbYCbUk6iaCoNFhwWcqxol1N6P/8Z&#10;BbOdPhbtvjxg0kQ/mHyR/E2HSn0Muu0ShKfOv8P/7UQrWEzh9SX8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HkWcMAAADbAAAADwAAAAAAAAAAAAAAAACYAgAAZHJzL2Rv&#10;d25yZXYueG1sUEsFBgAAAAAEAAQA9QAAAIgDAAAAAA==&#10;" adj="16778,20395,5400" filled="f" strokecolor="black [3200]" strokeweight="1pt"/>
                      <v:shape id="Curved Up Arrow 97" o:spid="_x0000_s1030" type="#_x0000_t104" style="position:absolute;left:10098;top:159;width:3816;height:1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hOr8UA&#10;AADbAAAADwAAAGRycy9kb3ducmV2LnhtbESPQWvCQBSE70L/w/IK3urGItqmrlKiQgU9VFvq8ZF9&#10;zYZk34bsNsZ/7woFj8PMfMPMl72tRUetLx0rGI8SEMS50yUXCr6Om6cXED4ga6wdk4ILeVguHgZz&#10;TLU78yd1h1CICGGfogITQpNK6XNDFv3INcTR+3WtxRBlW0jd4jnCbS2fk2QqLZYcFww2lBnKq8Of&#10;VXCaro1ehXG23XXHn/q7mrj95qTU8LF/fwMRqA/38H/7Qyt4n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E6vxQAAANsAAAAPAAAAAAAAAAAAAAAAAJgCAABkcnMv&#10;ZG93bnJldi54bWxQSwUGAAAAAAQABAD1AAAAigMAAAAA&#10;" adj="16442,20310,5400" filled="f" strokecolor="black [3200]" strokeweight="1pt"/>
                      <v:shape id="Text Box 1061" o:spid="_x0000_s1031" type="#_x0000_t202" style="position:absolute;top:1111;width:14389;height:5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oZL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maGS+AAAA2wAAAA8AAAAAAAAAAAAAAAAAmAIAAGRycy9kb3ducmV2&#10;LnhtbFBLBQYAAAAABAAEAPUAAACDAwAAAAA=&#10;" filled="f" stroked="f">
                        <v:textbox style="mso-fit-shape-to-text:t">
                          <w:txbxContent>
                            <w:p w:rsidR="00363D47" w:rsidRDefault="00363D47" w:rsidP="00363D4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Gill Sans MT" w:hAnsi="Gill Sans MT" w:cstheme="minorHAnsi"/>
                                  <w:color w:val="000000" w:themeColor="text1"/>
                                  <w:sz w:val="40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 w:themeColor="text1"/>
                                  <w:sz w:val="40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+2  +2   +2    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Assessment: Learners to practice with more examples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Give learners individual or home task. 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rFonts w:ascii="Gill Sans MT" w:eastAsiaTheme="minorEastAsia" w:hAnsi="Gill Sans MT" w:cstheme="minorHAnsi"/>
                <w:sz w:val="20"/>
              </w:rPr>
              <w:t>e.g. find the next two equivalent fractions for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rFonts w:ascii="Gill Sans MT" w:eastAsiaTheme="minorEastAsia" w:hAnsi="Gill Sans MT" w:cstheme="minorHAnsi"/>
                <w:sz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0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</w:rPr>
                    <m:t>3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0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0"/>
                    </w:rPr>
                    <m:t>5</m:t>
                  </m:r>
                </m:den>
              </m:f>
            </m:oMath>
          </w:p>
        </w:tc>
      </w:tr>
      <w:tr w:rsidR="00363D47" w:rsidTr="00D8074D">
        <w:trPr>
          <w:trHeight w:val="67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 xml:space="preserve">Tuesday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Engage learners to play the Dice game.</w:t>
            </w:r>
          </w:p>
          <w:p w:rsidR="00363D47" w:rsidRDefault="00363D47" w:rsidP="00D8074D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363D47" w:rsidRDefault="00363D47" w:rsidP="00D8074D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Put learners into pairs and give out two dice to each pair. </w:t>
            </w:r>
          </w:p>
          <w:p w:rsidR="00363D47" w:rsidRDefault="00363D47" w:rsidP="00D8074D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Have a partner to toss the dice and the other add up the two numbers that shows up.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Fractions can arranged in ascending or descending order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To arrange fractions in ascending order means from the smallest value to the highest value.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e.g. arrange the following fractions in ascending order.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32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3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32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5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32"/>
              </w:rPr>
            </w:pP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rFonts w:ascii="Gill Sans MT" w:eastAsiaTheme="minorEastAsia" w:hAnsi="Gill Sans MT" w:cstheme="minorHAnsi"/>
                <w:sz w:val="20"/>
              </w:rPr>
              <w:t>Guide learners to find the Lowest Common Denominator (LCD) and use this to express the equivalent fractions, in this case it is 30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30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,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30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5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30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Since the denominator are now the same, we compare the numerators, 15,20 and 6.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In ascending order will be 6,15 and 20.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8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Therefore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5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>’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>,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8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Assessment: Learners to practice with more examples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Give learners individual or home task. 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e.g. arrange the following fractions in ascending order.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32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3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32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5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63D47" w:rsidTr="00D807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Engage leaners to sing the song 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  <w:u w:val="single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  <w:u w:val="single"/>
              </w:rPr>
            </w:pPr>
            <w:r>
              <w:rPr>
                <w:rFonts w:ascii="Gill Sans MT" w:hAnsi="Gill Sans MT" w:cstheme="minorHAnsi"/>
                <w:sz w:val="20"/>
                <w:u w:val="single"/>
              </w:rPr>
              <w:t>WE CAN COUNT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We class five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We can count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We count 1,2,3,4,5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We count 6,7,8,9,10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We class five can count very well.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To arrange fractions in descending order means from the highest value to the smallest value.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e.g. arrange the following fractions in descending order.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32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3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32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5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32"/>
              </w:rPr>
            </w:pP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0"/>
              </w:rPr>
            </w:pPr>
            <w:r>
              <w:rPr>
                <w:rFonts w:ascii="Gill Sans MT" w:eastAsiaTheme="minorEastAsia" w:hAnsi="Gill Sans MT" w:cstheme="minorHAnsi"/>
                <w:sz w:val="20"/>
              </w:rPr>
              <w:t>Guide learners to find the Lowest Common Denominator (LCD) and use this to express the equivalent fractions, in this case it is 30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30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,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30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5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30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Since the denominator are now the same, we compare the numerators, 15,20 and 6.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In descending order will be 20,15, and 6.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8"/>
              </w:rPr>
            </w:pPr>
            <w:r>
              <w:rPr>
                <w:rFonts w:ascii="Gill Sans MT" w:hAnsi="Gill Sans MT" w:cstheme="minorHAnsi"/>
                <w:sz w:val="20"/>
              </w:rPr>
              <w:t>Therefore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>,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5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28"/>
              </w:rPr>
              <w:t>,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28"/>
              </w:rPr>
            </w:pPr>
          </w:p>
          <w:p w:rsidR="00363D47" w:rsidRDefault="00363D47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Assessment: Learners to practice with more examples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lastRenderedPageBreak/>
              <w:t>Ask learners to tell you what they have learnt and what they will like to learn in the next lesson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Give learners individual or home task. 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e.g. Arrange the following fractions in descending order.</w:t>
            </w:r>
          </w:p>
          <w:p w:rsidR="00363D47" w:rsidRDefault="00363D47" w:rsidP="00D8074D">
            <w:pPr>
              <w:rPr>
                <w:rFonts w:ascii="Gill Sans MT" w:eastAsiaTheme="minorEastAsia" w:hAnsi="Gill Sans MT" w:cstheme="minorHAnsi"/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32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3</m:t>
                  </m:r>
                </m:den>
              </m:f>
            </m:oMath>
            <w:r>
              <w:rPr>
                <w:rFonts w:ascii="Gill Sans MT" w:eastAsiaTheme="minorEastAsia" w:hAnsi="Gill Sans MT" w:cstheme="minorHAnsi"/>
                <w:sz w:val="32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</w:rPr>
                    <m:t>5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63D47" w:rsidTr="00D807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Thursday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Engage learners to solve this number pattern 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If:      2+2=42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         3+3=63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         4+4=84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         5+5=105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Then: 6+6=? 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Answer:126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Guide learners to add fractions using the concept of equivalent fractions.</w:t>
            </w: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e.g. add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+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eastAsiaTheme="minorEastAsia" w:cstheme="minorHAnsi"/>
                <w:color w:val="auto"/>
                <w:sz w:val="20"/>
                <w:szCs w:val="22"/>
              </w:rPr>
              <w:t>Guide learners to determine the equivalent fractions for the given fractions to have the same denominator</w:t>
            </w:r>
            <w:r>
              <w:rPr>
                <w:rFonts w:eastAsiaTheme="minorEastAsia" w:cstheme="minorHAnsi"/>
                <w:color w:val="auto"/>
                <w:sz w:val="28"/>
                <w:szCs w:val="22"/>
              </w:rPr>
              <w:t>.</w:t>
            </w: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=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4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>=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>=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>=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9</m:t>
                  </m:r>
                </m:den>
              </m:f>
            </m:oMath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0"/>
                <w:szCs w:val="22"/>
              </w:rPr>
            </w:pPr>
            <w:r>
              <w:rPr>
                <w:rFonts w:eastAsiaTheme="minorEastAsia" w:cstheme="minorHAnsi"/>
                <w:color w:val="auto"/>
                <w:sz w:val="20"/>
                <w:szCs w:val="22"/>
              </w:rPr>
              <w:t xml:space="preserve">Learners to add only the numerators since the denominators are the same </w:t>
            </w: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eastAsiaTheme="minorEastAsia" w:cstheme="minorHAnsi"/>
                <w:color w:val="auto"/>
                <w:sz w:val="20"/>
                <w:szCs w:val="22"/>
              </w:rPr>
              <w:t>Hence</w:t>
            </w:r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>+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=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cstheme="minorHAnsi"/>
                <w:sz w:val="20"/>
              </w:rPr>
              <w:t>Assessment: Learners to practice with more examples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Give learners individual or home task. </w:t>
            </w: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e.g. add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+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63D47" w:rsidTr="00D8074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Friday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47" w:rsidRDefault="00363D47" w:rsidP="00D8074D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Let learners solve this brain teaser 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/>
                <w:noProof/>
                <w:sz w:val="20"/>
                <w:lang w:val="en-US"/>
              </w:rPr>
              <w:drawing>
                <wp:inline distT="0" distB="0" distL="0" distR="0" wp14:anchorId="40A503ED" wp14:editId="15946D72">
                  <wp:extent cx="1377315" cy="1187450"/>
                  <wp:effectExtent l="0" t="0" r="0" b="0"/>
                  <wp:docPr id="76" name="Picture 76" descr="20200121_044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20200121_044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Guide learners to subtract fractions using the concept of equivalent fractions.</w:t>
            </w: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e.g. solve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-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eastAsiaTheme="minorEastAsia" w:cstheme="minorHAnsi"/>
                <w:color w:val="auto"/>
                <w:sz w:val="20"/>
                <w:szCs w:val="22"/>
              </w:rPr>
              <w:t>Guide learners to determine the equivalent fractions for the given fractions to have the same denominator</w:t>
            </w:r>
            <w:r>
              <w:rPr>
                <w:rFonts w:eastAsiaTheme="minorEastAsia" w:cstheme="minorHAnsi"/>
                <w:color w:val="auto"/>
                <w:sz w:val="28"/>
                <w:szCs w:val="22"/>
              </w:rPr>
              <w:t>.</w:t>
            </w: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=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4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>=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>=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>=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9</m:t>
                  </m:r>
                </m:den>
              </m:f>
            </m:oMath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0"/>
                <w:szCs w:val="22"/>
              </w:rPr>
            </w:pPr>
            <w:r>
              <w:rPr>
                <w:rFonts w:eastAsiaTheme="minorEastAsia" w:cstheme="minorHAnsi"/>
                <w:color w:val="auto"/>
                <w:sz w:val="20"/>
                <w:szCs w:val="22"/>
              </w:rPr>
              <w:t xml:space="preserve">Learners to subtract only the numerators since the denominators are the same </w:t>
            </w: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eastAsiaTheme="minorEastAsia" w:cstheme="minorHAnsi"/>
                <w:color w:val="auto"/>
                <w:sz w:val="20"/>
                <w:szCs w:val="22"/>
              </w:rPr>
              <w:t>Hence</w:t>
            </w:r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-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=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6</m:t>
                  </m:r>
                </m:den>
              </m:f>
            </m:oMath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</w:p>
          <w:p w:rsidR="00363D47" w:rsidRDefault="00363D47" w:rsidP="00D8074D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Assessment: Learners to practice with more examples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Give learners individual or home task. </w:t>
            </w:r>
          </w:p>
          <w:p w:rsidR="00363D47" w:rsidRDefault="00363D47" w:rsidP="00D8074D">
            <w:pPr>
              <w:pStyle w:val="Default"/>
              <w:rPr>
                <w:rFonts w:eastAsiaTheme="minorEastAsia" w:cstheme="minorHAnsi"/>
                <w:color w:val="auto"/>
                <w:sz w:val="28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 xml:space="preserve">e.g. solve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3</m:t>
                  </m:r>
                </m:den>
              </m:f>
            </m:oMath>
            <w:r>
              <w:rPr>
                <w:rFonts w:eastAsiaTheme="minorEastAsia" w:cstheme="minorHAnsi"/>
                <w:color w:val="auto"/>
                <w:sz w:val="28"/>
                <w:szCs w:val="22"/>
              </w:rPr>
              <w:t xml:space="preserve"> - </w:t>
            </w:r>
            <m:oMath>
              <m:r>
                <w:rPr>
                  <w:rFonts w:ascii="Cambria Math" w:hAnsi="Cambria Math" w:cstheme="minorHAnsi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</w:rPr>
                    <m:t>2</m:t>
                  </m:r>
                </m:den>
              </m:f>
            </m:oMath>
          </w:p>
          <w:p w:rsidR="00363D47" w:rsidRDefault="00363D47" w:rsidP="00D8074D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363D47" w:rsidRDefault="00363D47" w:rsidP="00363D47">
      <w:pPr>
        <w:rPr>
          <w:rFonts w:ascii="Gill Sans MT" w:hAnsi="Gill Sans MT"/>
          <w:sz w:val="20"/>
        </w:rPr>
      </w:pPr>
    </w:p>
    <w:p w:rsidR="00363D47" w:rsidRDefault="00363D47" w:rsidP="00363D47">
      <w:pPr>
        <w:rPr>
          <w:rFonts w:ascii="Gill Sans MT" w:hAnsi="Gill Sans MT"/>
          <w:sz w:val="20"/>
        </w:rPr>
      </w:pPr>
    </w:p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47"/>
    <w:rsid w:val="00363D47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F5CCF-C858-4823-91A1-0E5E97EA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D47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D47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D4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6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2025-08-26T12:33:00Z</dcterms:created>
  <dcterms:modified xsi:type="dcterms:W3CDTF">2025-08-26T12:33:00Z</dcterms:modified>
</cp:coreProperties>
</file>